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1CAB" w14:textId="0EFC7705" w:rsidR="00D235B3" w:rsidRDefault="00BD599C" w:rsidP="00D235B3">
      <w:pPr>
        <w:pStyle w:val="Title"/>
        <w:rPr>
          <w:lang w:val="en-US"/>
        </w:rPr>
      </w:pPr>
      <w:r>
        <w:rPr>
          <w:lang w:val="en-US"/>
        </w:rPr>
        <w:t xml:space="preserve">Public Transport Rapid Evidence Review </w:t>
      </w:r>
      <w:proofErr w:type="spellStart"/>
      <w:r>
        <w:rPr>
          <w:lang w:val="en-US"/>
        </w:rPr>
        <w:t>Review</w:t>
      </w:r>
      <w:proofErr w:type="spellEnd"/>
      <w:r>
        <w:rPr>
          <w:lang w:val="en-US"/>
        </w:rPr>
        <w:t xml:space="preserve"> Protocol</w:t>
      </w:r>
    </w:p>
    <w:p w14:paraId="7F997991" w14:textId="3964E954" w:rsidR="00D235B3" w:rsidRDefault="00D235B3" w:rsidP="00D235B3">
      <w:pPr>
        <w:rPr>
          <w:lang w:val="en-US"/>
        </w:rPr>
      </w:pPr>
      <w:r>
        <w:rPr>
          <w:lang w:val="en-US"/>
        </w:rPr>
        <w:t xml:space="preserve">This document describes the protocol for RNID’s rapid evidence review of research about the experiences of deaf people and people with hearing loss using public transport in the UK. More detail about RNID’s overall approach to rapid evidence reviews is </w:t>
      </w:r>
      <w:r w:rsidRPr="00094335">
        <w:rPr>
          <w:highlight w:val="yellow"/>
          <w:lang w:val="en-US"/>
        </w:rPr>
        <w:t>available here</w:t>
      </w:r>
      <w:r>
        <w:rPr>
          <w:lang w:val="en-US"/>
        </w:rPr>
        <w:t>.</w:t>
      </w:r>
    </w:p>
    <w:p w14:paraId="71BFEFBA" w14:textId="09025ADE" w:rsidR="00094335" w:rsidRDefault="00D235B3" w:rsidP="00D235B3">
      <w:pPr>
        <w:rPr>
          <w:lang w:val="en-US"/>
        </w:rPr>
      </w:pPr>
      <w:r>
        <w:rPr>
          <w:lang w:val="en-US"/>
        </w:rPr>
        <w:t xml:space="preserve">This review was funded by the Motability Foundation and informed RNID’s research about </w:t>
      </w:r>
      <w:r w:rsidR="00094335">
        <w:rPr>
          <w:lang w:val="en-US"/>
        </w:rPr>
        <w:t xml:space="preserve">public transport accessibility for deaf people and people with hearing loss. The final report from RNID’s Motability-funded research will be </w:t>
      </w:r>
      <w:r w:rsidR="00094335" w:rsidRPr="00094335">
        <w:rPr>
          <w:highlight w:val="yellow"/>
          <w:lang w:val="en-US"/>
        </w:rPr>
        <w:t>is available below.</w:t>
      </w:r>
    </w:p>
    <w:p w14:paraId="71A5E241" w14:textId="11DC143B" w:rsidR="00094335" w:rsidRDefault="00094335" w:rsidP="00094335">
      <w:pPr>
        <w:pStyle w:val="Heading1"/>
        <w:rPr>
          <w:lang w:val="en-US"/>
        </w:rPr>
      </w:pPr>
      <w:r>
        <w:rPr>
          <w:lang w:val="en-US"/>
        </w:rPr>
        <w:t>Review questions</w:t>
      </w:r>
    </w:p>
    <w:p w14:paraId="413FAF35" w14:textId="77777777" w:rsidR="00094335" w:rsidRDefault="00094335" w:rsidP="00094335">
      <w:pPr>
        <w:pStyle w:val="ListParagraph"/>
        <w:numPr>
          <w:ilvl w:val="0"/>
          <w:numId w:val="1"/>
        </w:numPr>
      </w:pPr>
      <w:r>
        <w:t>Is public transport in the UK accessible to deaf people and/or people with hearing loss?</w:t>
      </w:r>
    </w:p>
    <w:p w14:paraId="4331509B" w14:textId="77777777" w:rsidR="00094335" w:rsidRDefault="00094335" w:rsidP="00094335">
      <w:pPr>
        <w:pStyle w:val="ListParagraph"/>
        <w:numPr>
          <w:ilvl w:val="0"/>
          <w:numId w:val="1"/>
        </w:numPr>
      </w:pPr>
      <w:r>
        <w:t>What barriers exist to the use of public transport by deaf people and people with hearing loss?</w:t>
      </w:r>
    </w:p>
    <w:p w14:paraId="55EE27AB" w14:textId="1DFFED62" w:rsidR="00094335" w:rsidRDefault="00094335" w:rsidP="00094335">
      <w:pPr>
        <w:pStyle w:val="ListParagraph"/>
        <w:numPr>
          <w:ilvl w:val="0"/>
          <w:numId w:val="1"/>
        </w:numPr>
      </w:pPr>
      <w:r>
        <w:t xml:space="preserve">What is the impact of these experiences on our communities? For example, </w:t>
      </w:r>
      <w:r w:rsidR="00D21E3D">
        <w:t>regarding</w:t>
      </w:r>
      <w:r>
        <w:t xml:space="preserve"> health, well-being, employment, and social inclusion.</w:t>
      </w:r>
    </w:p>
    <w:p w14:paraId="0AED5D9D" w14:textId="64456D9E" w:rsidR="00094335" w:rsidRDefault="00094335" w:rsidP="00094335">
      <w:pPr>
        <w:pStyle w:val="Heading1"/>
      </w:pPr>
      <w:r>
        <w:t>Search concepts</w:t>
      </w:r>
    </w:p>
    <w:p w14:paraId="1F216A10" w14:textId="77777777" w:rsidR="00094335" w:rsidRDefault="00094335" w:rsidP="00094335">
      <w:r w:rsidRPr="00E73832">
        <w:t>Search concepts define what we search for when looking through literature databases. They describe the population and phenomena of interest, whose perspectives we are interested in, the context, and whether we are interested in specific times or comparisons. </w:t>
      </w:r>
    </w:p>
    <w:p w14:paraId="21BE249A" w14:textId="77777777" w:rsidR="00094335" w:rsidRDefault="00094335" w:rsidP="00094335">
      <w:r w:rsidRPr="00E34D71">
        <w:rPr>
          <w:b/>
          <w:bCs/>
        </w:rPr>
        <w:t>Population</w:t>
      </w:r>
      <w:r>
        <w:t>: deaf people and people with hearing loss</w:t>
      </w:r>
    </w:p>
    <w:p w14:paraId="168EFA25" w14:textId="77777777" w:rsidR="00094335" w:rsidRDefault="00094335" w:rsidP="00094335">
      <w:r w:rsidRPr="00E34D71">
        <w:rPr>
          <w:b/>
          <w:bCs/>
        </w:rPr>
        <w:t>Perspective</w:t>
      </w:r>
      <w:r>
        <w:t>: deaf people and people with hearing loss (i.e. we are only interested in our communities’ perspectives on their experiences, not the perspectives of family members, transport operators, or so on)</w:t>
      </w:r>
    </w:p>
    <w:p w14:paraId="1CC7519D" w14:textId="77777777" w:rsidR="00094335" w:rsidRDefault="00094335" w:rsidP="00094335">
      <w:r w:rsidRPr="00E34D71">
        <w:rPr>
          <w:b/>
          <w:bCs/>
        </w:rPr>
        <w:t>Phenomenon of interes</w:t>
      </w:r>
      <w:r>
        <w:t>t: public transport</w:t>
      </w:r>
    </w:p>
    <w:p w14:paraId="082F8DDA" w14:textId="72A28C0A" w:rsidR="00094335" w:rsidRDefault="00094335" w:rsidP="00094335">
      <w:pPr>
        <w:pStyle w:val="ListParagraph"/>
        <w:numPr>
          <w:ilvl w:val="0"/>
          <w:numId w:val="3"/>
        </w:numPr>
      </w:pPr>
      <w:r>
        <w:t>Buses</w:t>
      </w:r>
    </w:p>
    <w:p w14:paraId="061F1AE3" w14:textId="28C02C5B" w:rsidR="00094335" w:rsidRDefault="00094335" w:rsidP="00094335">
      <w:pPr>
        <w:pStyle w:val="ListParagraph"/>
        <w:numPr>
          <w:ilvl w:val="0"/>
          <w:numId w:val="3"/>
        </w:numPr>
      </w:pPr>
      <w:r>
        <w:t>Trains</w:t>
      </w:r>
    </w:p>
    <w:p w14:paraId="74F13474" w14:textId="647F28BF" w:rsidR="00094335" w:rsidRDefault="00094335" w:rsidP="00094335">
      <w:pPr>
        <w:pStyle w:val="ListParagraph"/>
        <w:numPr>
          <w:ilvl w:val="0"/>
          <w:numId w:val="3"/>
        </w:numPr>
      </w:pPr>
      <w:r>
        <w:t>Ferries</w:t>
      </w:r>
    </w:p>
    <w:p w14:paraId="43AE4665" w14:textId="0AE74845" w:rsidR="00094335" w:rsidRDefault="004349D3" w:rsidP="00094335">
      <w:pPr>
        <w:pStyle w:val="ListParagraph"/>
        <w:numPr>
          <w:ilvl w:val="0"/>
          <w:numId w:val="3"/>
        </w:numPr>
      </w:pPr>
      <w:r>
        <w:lastRenderedPageBreak/>
        <w:t>Tube/underground</w:t>
      </w:r>
    </w:p>
    <w:p w14:paraId="4B0D57C5" w14:textId="6748AA90" w:rsidR="00094335" w:rsidRDefault="00094335" w:rsidP="00094335">
      <w:pPr>
        <w:pStyle w:val="ListParagraph"/>
        <w:numPr>
          <w:ilvl w:val="0"/>
          <w:numId w:val="3"/>
        </w:numPr>
      </w:pPr>
      <w:r>
        <w:t>Trams</w:t>
      </w:r>
    </w:p>
    <w:p w14:paraId="6656D34E" w14:textId="31BAA473" w:rsidR="00094335" w:rsidRDefault="00094335" w:rsidP="00D21E3D">
      <w:pPr>
        <w:rPr>
          <w:b/>
          <w:bCs/>
        </w:rPr>
      </w:pPr>
      <w:r>
        <w:rPr>
          <w:b/>
          <w:bCs/>
        </w:rPr>
        <w:t xml:space="preserve">Context: </w:t>
      </w:r>
      <w:r>
        <w:t xml:space="preserve">Experiences of public transport in </w:t>
      </w:r>
      <w:r>
        <w:rPr>
          <w:b/>
          <w:bCs/>
        </w:rPr>
        <w:t>the UK only</w:t>
      </w:r>
      <w:r w:rsidR="00D21E3D">
        <w:rPr>
          <w:b/>
          <w:bCs/>
        </w:rPr>
        <w:t xml:space="preserve">; </w:t>
      </w:r>
      <w:r>
        <w:t xml:space="preserve">Barriers to public transport use and their impacts in </w:t>
      </w:r>
      <w:r>
        <w:rPr>
          <w:b/>
          <w:bCs/>
        </w:rPr>
        <w:t>any country with transferrable insights</w:t>
      </w:r>
    </w:p>
    <w:p w14:paraId="38F066DD" w14:textId="591818E1" w:rsidR="00247BCD" w:rsidRDefault="00247BCD" w:rsidP="00247BCD">
      <w:pPr>
        <w:pStyle w:val="Heading2"/>
      </w:pPr>
      <w:r>
        <w:t>Search Protocol</w:t>
      </w:r>
    </w:p>
    <w:p w14:paraId="6D98D695" w14:textId="36484D39" w:rsidR="00247BCD" w:rsidRDefault="003C0F30" w:rsidP="00247BCD">
      <w:r w:rsidRPr="00FA131B">
        <w:rPr>
          <w:b/>
          <w:bCs/>
        </w:rPr>
        <w:t>Database</w:t>
      </w:r>
      <w:r>
        <w:t>: Scopus</w:t>
      </w:r>
    </w:p>
    <w:p w14:paraId="4892B48F" w14:textId="77777777" w:rsidR="00AC3DD6" w:rsidRDefault="00AC3DD6" w:rsidP="00AC3DD6">
      <w:r>
        <w:rPr>
          <w:b/>
          <w:bCs/>
        </w:rPr>
        <w:t xml:space="preserve">Search string: </w:t>
      </w:r>
      <w:r w:rsidRPr="001F0BF9">
        <w:t xml:space="preserve">TITLE-ABS-KEY("public transport") AND ALL(deaf* OR "hearing loss" OR "hearing impaired" OR </w:t>
      </w:r>
      <w:proofErr w:type="spellStart"/>
      <w:r w:rsidRPr="001F0BF9">
        <w:t>disab</w:t>
      </w:r>
      <w:proofErr w:type="spellEnd"/>
      <w:r w:rsidRPr="001F0BF9">
        <w:t>*)</w:t>
      </w:r>
    </w:p>
    <w:p w14:paraId="309B9F83" w14:textId="1EBCB864" w:rsidR="00FA131B" w:rsidRDefault="00FA131B" w:rsidP="00AC3DD6">
      <w:r w:rsidRPr="00FA131B">
        <w:rPr>
          <w:b/>
          <w:bCs/>
        </w:rPr>
        <w:t>Database</w:t>
      </w:r>
      <w:r>
        <w:t>: Web of Science</w:t>
      </w:r>
    </w:p>
    <w:p w14:paraId="4D6F85DD" w14:textId="77777777" w:rsidR="00FA131B" w:rsidRDefault="00FA131B" w:rsidP="00FA131B">
      <w:r>
        <w:rPr>
          <w:b/>
          <w:bCs/>
        </w:rPr>
        <w:t xml:space="preserve">Search string: </w:t>
      </w:r>
      <w:r>
        <w:t xml:space="preserve">“public transport” (All Fields) and (deaf* OR “hearing loss” OR “hearing impair*” OR </w:t>
      </w:r>
      <w:proofErr w:type="spellStart"/>
      <w:r>
        <w:t>disab</w:t>
      </w:r>
      <w:proofErr w:type="spellEnd"/>
      <w:r>
        <w:t>*)</w:t>
      </w:r>
    </w:p>
    <w:p w14:paraId="13A97451" w14:textId="09894258" w:rsidR="00094335" w:rsidRDefault="00094335" w:rsidP="00094335">
      <w:pPr>
        <w:pStyle w:val="Heading1"/>
        <w:rPr>
          <w:lang w:val="en-US"/>
        </w:rPr>
      </w:pPr>
      <w:r>
        <w:rPr>
          <w:lang w:val="en-US"/>
        </w:rPr>
        <w:t>Inclusion/Exclusion criteria</w:t>
      </w:r>
    </w:p>
    <w:p w14:paraId="77CCA879" w14:textId="045D0945" w:rsidR="00094335" w:rsidRDefault="00094335" w:rsidP="00094335">
      <w:pPr>
        <w:rPr>
          <w:lang w:val="en-US"/>
        </w:rPr>
      </w:pPr>
      <w:r>
        <w:rPr>
          <w:lang w:val="en-US"/>
        </w:rPr>
        <w:t>The focus of this review is on original research exploring the experiences of deaf people and people with hearing loss using public transport, in the period since the establishment of the 2010 equality act. This guides the following criteria for inclusion or exclusion of studies.</w:t>
      </w:r>
    </w:p>
    <w:p w14:paraId="149C7569" w14:textId="77777777" w:rsidR="00094335" w:rsidRDefault="00094335" w:rsidP="00094335">
      <w:pPr>
        <w:pStyle w:val="Heading2"/>
      </w:pPr>
      <w:r>
        <w:t>Title/abstract screening</w:t>
      </w:r>
    </w:p>
    <w:tbl>
      <w:tblPr>
        <w:tblStyle w:val="TableGrid"/>
        <w:tblW w:w="0" w:type="auto"/>
        <w:tblLook w:val="04A0" w:firstRow="1" w:lastRow="0" w:firstColumn="1" w:lastColumn="0" w:noHBand="0" w:noVBand="1"/>
      </w:tblPr>
      <w:tblGrid>
        <w:gridCol w:w="3005"/>
        <w:gridCol w:w="3005"/>
        <w:gridCol w:w="3006"/>
      </w:tblGrid>
      <w:tr w:rsidR="00094335" w14:paraId="1FACF89B" w14:textId="77777777" w:rsidTr="22C99D83">
        <w:tc>
          <w:tcPr>
            <w:tcW w:w="3005" w:type="dxa"/>
          </w:tcPr>
          <w:p w14:paraId="515108F9" w14:textId="77777777" w:rsidR="00094335" w:rsidRDefault="00094335" w:rsidP="00471799"/>
        </w:tc>
        <w:tc>
          <w:tcPr>
            <w:tcW w:w="3005" w:type="dxa"/>
          </w:tcPr>
          <w:p w14:paraId="2CD20B67" w14:textId="77777777" w:rsidR="00094335" w:rsidRDefault="00094335" w:rsidP="00471799">
            <w:r>
              <w:t>Include</w:t>
            </w:r>
          </w:p>
        </w:tc>
        <w:tc>
          <w:tcPr>
            <w:tcW w:w="3006" w:type="dxa"/>
          </w:tcPr>
          <w:p w14:paraId="110C4B2F" w14:textId="77777777" w:rsidR="00094335" w:rsidRDefault="00094335" w:rsidP="00471799">
            <w:r>
              <w:t>Exclude</w:t>
            </w:r>
          </w:p>
        </w:tc>
      </w:tr>
      <w:tr w:rsidR="00094335" w14:paraId="5D6D8874" w14:textId="77777777" w:rsidTr="22C99D83">
        <w:tc>
          <w:tcPr>
            <w:tcW w:w="3005" w:type="dxa"/>
          </w:tcPr>
          <w:p w14:paraId="49CA246E" w14:textId="77777777" w:rsidR="00094335" w:rsidRDefault="00094335" w:rsidP="00471799">
            <w:r>
              <w:t>Type of study</w:t>
            </w:r>
          </w:p>
        </w:tc>
        <w:tc>
          <w:tcPr>
            <w:tcW w:w="3005" w:type="dxa"/>
          </w:tcPr>
          <w:p w14:paraId="6AE46CCB" w14:textId="77777777" w:rsidR="00094335" w:rsidRDefault="00094335" w:rsidP="00471799">
            <w:r>
              <w:t>Qualitative</w:t>
            </w:r>
          </w:p>
          <w:p w14:paraId="582EA9F8" w14:textId="77777777" w:rsidR="00094335" w:rsidRDefault="00094335" w:rsidP="00471799">
            <w:r>
              <w:t>Quantitative</w:t>
            </w:r>
          </w:p>
          <w:p w14:paraId="113B839C" w14:textId="77777777" w:rsidR="00094335" w:rsidRDefault="00094335" w:rsidP="00471799">
            <w:r>
              <w:t>Grey literature</w:t>
            </w:r>
          </w:p>
          <w:p w14:paraId="3334BC75" w14:textId="77777777" w:rsidR="00094335" w:rsidRDefault="00094335" w:rsidP="00471799">
            <w:r>
              <w:t>Systematic reviews and primary studies</w:t>
            </w:r>
          </w:p>
        </w:tc>
        <w:tc>
          <w:tcPr>
            <w:tcW w:w="3006" w:type="dxa"/>
          </w:tcPr>
          <w:p w14:paraId="092EA49B" w14:textId="77777777" w:rsidR="00094335" w:rsidRDefault="00094335" w:rsidP="00471799">
            <w:r>
              <w:t>Opinion pieces/letters to editor/replies to other papers</w:t>
            </w:r>
          </w:p>
        </w:tc>
      </w:tr>
      <w:tr w:rsidR="00094335" w14:paraId="397E02A3" w14:textId="77777777" w:rsidTr="22C99D83">
        <w:tc>
          <w:tcPr>
            <w:tcW w:w="3005" w:type="dxa"/>
          </w:tcPr>
          <w:p w14:paraId="4E18A22E" w14:textId="77777777" w:rsidR="00094335" w:rsidRDefault="00094335" w:rsidP="00471799">
            <w:r>
              <w:t>Date range</w:t>
            </w:r>
          </w:p>
        </w:tc>
        <w:tc>
          <w:tcPr>
            <w:tcW w:w="3005" w:type="dxa"/>
          </w:tcPr>
          <w:p w14:paraId="61ACB621" w14:textId="77777777" w:rsidR="00094335" w:rsidRDefault="00094335" w:rsidP="00471799">
            <w:r>
              <w:t>No restrictions</w:t>
            </w:r>
          </w:p>
          <w:p w14:paraId="2212A8F6" w14:textId="5F3F82A6" w:rsidR="002D262A" w:rsidRPr="002D262A" w:rsidRDefault="002D262A" w:rsidP="00471799">
            <w:pPr>
              <w:rPr>
                <w:i/>
                <w:iCs/>
              </w:rPr>
            </w:pPr>
            <w:r w:rsidRPr="002D262A">
              <w:rPr>
                <w:i/>
                <w:iCs/>
              </w:rPr>
              <w:t>Amended to post-2010 studies following completion of dual screening phase</w:t>
            </w:r>
          </w:p>
        </w:tc>
        <w:tc>
          <w:tcPr>
            <w:tcW w:w="3006" w:type="dxa"/>
          </w:tcPr>
          <w:p w14:paraId="40E8AE93" w14:textId="77777777" w:rsidR="00094335" w:rsidRDefault="00094335" w:rsidP="00471799"/>
        </w:tc>
      </w:tr>
      <w:tr w:rsidR="00094335" w14:paraId="0397DFD8" w14:textId="77777777" w:rsidTr="22C99D83">
        <w:tc>
          <w:tcPr>
            <w:tcW w:w="3005" w:type="dxa"/>
          </w:tcPr>
          <w:p w14:paraId="3237FAC3" w14:textId="77777777" w:rsidR="00094335" w:rsidRDefault="00094335" w:rsidP="00471799">
            <w:r>
              <w:t>Location of study</w:t>
            </w:r>
          </w:p>
        </w:tc>
        <w:tc>
          <w:tcPr>
            <w:tcW w:w="3005" w:type="dxa"/>
          </w:tcPr>
          <w:p w14:paraId="289BD29F" w14:textId="77777777" w:rsidR="00094335" w:rsidRDefault="00094335" w:rsidP="00471799">
            <w:r>
              <w:t>No restrictions</w:t>
            </w:r>
          </w:p>
        </w:tc>
        <w:tc>
          <w:tcPr>
            <w:tcW w:w="3006" w:type="dxa"/>
          </w:tcPr>
          <w:p w14:paraId="7CEBF80C" w14:textId="77777777" w:rsidR="00094335" w:rsidRDefault="00094335" w:rsidP="00471799"/>
        </w:tc>
      </w:tr>
      <w:tr w:rsidR="00094335" w14:paraId="74A0CE00" w14:textId="77777777" w:rsidTr="22C99D83">
        <w:tc>
          <w:tcPr>
            <w:tcW w:w="3005" w:type="dxa"/>
          </w:tcPr>
          <w:p w14:paraId="74732221" w14:textId="77777777" w:rsidR="00094335" w:rsidRDefault="00094335" w:rsidP="00471799">
            <w:r>
              <w:t>Study population</w:t>
            </w:r>
          </w:p>
        </w:tc>
        <w:tc>
          <w:tcPr>
            <w:tcW w:w="3005" w:type="dxa"/>
          </w:tcPr>
          <w:p w14:paraId="7FF142D2" w14:textId="77777777" w:rsidR="00094335" w:rsidRDefault="00094335" w:rsidP="00471799">
            <w:r>
              <w:t>Deaf people</w:t>
            </w:r>
          </w:p>
          <w:p w14:paraId="659D75C9" w14:textId="77777777" w:rsidR="00094335" w:rsidRDefault="00094335" w:rsidP="00471799">
            <w:r>
              <w:t>People with hearing loss</w:t>
            </w:r>
          </w:p>
          <w:p w14:paraId="64BC97D4" w14:textId="77777777" w:rsidR="00094335" w:rsidRDefault="00094335" w:rsidP="00471799">
            <w:r>
              <w:t>Sensory disabilities</w:t>
            </w:r>
          </w:p>
          <w:p w14:paraId="32198ADD" w14:textId="77777777" w:rsidR="00094335" w:rsidRDefault="00094335" w:rsidP="00471799">
            <w:r>
              <w:t>Disabled people</w:t>
            </w:r>
          </w:p>
        </w:tc>
        <w:tc>
          <w:tcPr>
            <w:tcW w:w="3006" w:type="dxa"/>
          </w:tcPr>
          <w:p w14:paraId="18F11AE0" w14:textId="77777777" w:rsidR="00094335" w:rsidRDefault="00094335" w:rsidP="00471799">
            <w:r>
              <w:t>General population – no mention of disability</w:t>
            </w:r>
          </w:p>
        </w:tc>
      </w:tr>
      <w:tr w:rsidR="00094335" w14:paraId="6554671E" w14:textId="77777777" w:rsidTr="22C99D83">
        <w:tc>
          <w:tcPr>
            <w:tcW w:w="3005" w:type="dxa"/>
          </w:tcPr>
          <w:p w14:paraId="580BD2E8" w14:textId="77777777" w:rsidR="00094335" w:rsidRDefault="00094335" w:rsidP="00471799">
            <w:r>
              <w:lastRenderedPageBreak/>
              <w:t>Study topic</w:t>
            </w:r>
          </w:p>
        </w:tc>
        <w:tc>
          <w:tcPr>
            <w:tcW w:w="3005" w:type="dxa"/>
          </w:tcPr>
          <w:p w14:paraId="58A6E054" w14:textId="000EB98A" w:rsidR="00094335" w:rsidRDefault="00094335" w:rsidP="00471799">
            <w:r>
              <w:t xml:space="preserve">Public transport – buses, trains, ferries, </w:t>
            </w:r>
            <w:r w:rsidR="004349D3">
              <w:t>tube</w:t>
            </w:r>
            <w:r>
              <w:t>, trams</w:t>
            </w:r>
          </w:p>
        </w:tc>
        <w:tc>
          <w:tcPr>
            <w:tcW w:w="3006" w:type="dxa"/>
          </w:tcPr>
          <w:p w14:paraId="14F8CC63" w14:textId="77777777" w:rsidR="00094335" w:rsidRDefault="00094335" w:rsidP="00471799">
            <w:r>
              <w:t>Anything else</w:t>
            </w:r>
          </w:p>
          <w:p w14:paraId="27C5AB96" w14:textId="77777777" w:rsidR="00094335" w:rsidRDefault="00094335" w:rsidP="00471799">
            <w:r>
              <w:t>We are not looking at plane travel</w:t>
            </w:r>
          </w:p>
        </w:tc>
      </w:tr>
    </w:tbl>
    <w:p w14:paraId="7204CAA1" w14:textId="77777777" w:rsidR="00094335" w:rsidRDefault="00094335" w:rsidP="00094335"/>
    <w:p w14:paraId="3CDE6F6F" w14:textId="77777777" w:rsidR="00094335" w:rsidRDefault="00094335" w:rsidP="00094335">
      <w:pPr>
        <w:pStyle w:val="Heading2"/>
      </w:pPr>
      <w:r>
        <w:t>Full-text screening</w:t>
      </w:r>
    </w:p>
    <w:tbl>
      <w:tblPr>
        <w:tblStyle w:val="TableGrid"/>
        <w:tblW w:w="0" w:type="auto"/>
        <w:tblLook w:val="04A0" w:firstRow="1" w:lastRow="0" w:firstColumn="1" w:lastColumn="0" w:noHBand="0" w:noVBand="1"/>
      </w:tblPr>
      <w:tblGrid>
        <w:gridCol w:w="1980"/>
        <w:gridCol w:w="2977"/>
        <w:gridCol w:w="4059"/>
      </w:tblGrid>
      <w:tr w:rsidR="00094335" w14:paraId="7E52A2C6" w14:textId="77777777" w:rsidTr="22C99D83">
        <w:tc>
          <w:tcPr>
            <w:tcW w:w="1980" w:type="dxa"/>
          </w:tcPr>
          <w:p w14:paraId="3C65D35C" w14:textId="77777777" w:rsidR="00094335" w:rsidRDefault="00094335" w:rsidP="00471799"/>
        </w:tc>
        <w:tc>
          <w:tcPr>
            <w:tcW w:w="2977" w:type="dxa"/>
          </w:tcPr>
          <w:p w14:paraId="296A48B0" w14:textId="77777777" w:rsidR="00094335" w:rsidRDefault="00094335" w:rsidP="00471799">
            <w:r>
              <w:t>Include</w:t>
            </w:r>
          </w:p>
        </w:tc>
        <w:tc>
          <w:tcPr>
            <w:tcW w:w="4059" w:type="dxa"/>
          </w:tcPr>
          <w:p w14:paraId="6D7360BA" w14:textId="77777777" w:rsidR="00094335" w:rsidRDefault="00094335" w:rsidP="00471799">
            <w:r>
              <w:t>Exclude</w:t>
            </w:r>
          </w:p>
        </w:tc>
      </w:tr>
      <w:tr w:rsidR="00094335" w14:paraId="289BDC51" w14:textId="77777777" w:rsidTr="22C99D83">
        <w:tc>
          <w:tcPr>
            <w:tcW w:w="1980" w:type="dxa"/>
          </w:tcPr>
          <w:p w14:paraId="433B72A7" w14:textId="77777777" w:rsidR="00094335" w:rsidRDefault="00094335" w:rsidP="00471799">
            <w:r>
              <w:t>Type of study</w:t>
            </w:r>
          </w:p>
        </w:tc>
        <w:tc>
          <w:tcPr>
            <w:tcW w:w="2977" w:type="dxa"/>
          </w:tcPr>
          <w:p w14:paraId="5AAA39B9" w14:textId="77777777" w:rsidR="00094335" w:rsidRDefault="00094335" w:rsidP="00471799">
            <w:r>
              <w:t>Qualitative</w:t>
            </w:r>
          </w:p>
          <w:p w14:paraId="4F754BDE" w14:textId="77777777" w:rsidR="00094335" w:rsidRDefault="00094335" w:rsidP="00471799">
            <w:r>
              <w:t>Quantitative</w:t>
            </w:r>
          </w:p>
          <w:p w14:paraId="61EC5F6F" w14:textId="77777777" w:rsidR="00094335" w:rsidRDefault="00094335" w:rsidP="00471799">
            <w:r>
              <w:t>Grey literature</w:t>
            </w:r>
          </w:p>
          <w:p w14:paraId="441612B8" w14:textId="77777777" w:rsidR="00094335" w:rsidRDefault="00094335" w:rsidP="00471799">
            <w:r>
              <w:t>Systematic reviews and primary studies</w:t>
            </w:r>
          </w:p>
        </w:tc>
        <w:tc>
          <w:tcPr>
            <w:tcW w:w="4059" w:type="dxa"/>
          </w:tcPr>
          <w:p w14:paraId="1DD8FE2E" w14:textId="77777777" w:rsidR="00094335" w:rsidRDefault="00094335" w:rsidP="00471799">
            <w:r>
              <w:t>Opinion pieces/letters to editor/replies to other papers</w:t>
            </w:r>
          </w:p>
        </w:tc>
      </w:tr>
      <w:tr w:rsidR="00094335" w14:paraId="3644FBA9" w14:textId="77777777" w:rsidTr="22C99D83">
        <w:tc>
          <w:tcPr>
            <w:tcW w:w="1980" w:type="dxa"/>
          </w:tcPr>
          <w:p w14:paraId="7E5FCC57" w14:textId="77777777" w:rsidR="00094335" w:rsidRDefault="00094335" w:rsidP="00471799">
            <w:r>
              <w:t>Date range</w:t>
            </w:r>
          </w:p>
        </w:tc>
        <w:tc>
          <w:tcPr>
            <w:tcW w:w="2977" w:type="dxa"/>
          </w:tcPr>
          <w:p w14:paraId="3AEC379B" w14:textId="77777777" w:rsidR="00094335" w:rsidRDefault="00094335" w:rsidP="00471799">
            <w:r>
              <w:t>No restrictions</w:t>
            </w:r>
          </w:p>
          <w:p w14:paraId="3C2F194C" w14:textId="131DFFDE" w:rsidR="002D262A" w:rsidRDefault="002D262A" w:rsidP="00471799">
            <w:r w:rsidRPr="002D262A">
              <w:rPr>
                <w:i/>
                <w:iCs/>
              </w:rPr>
              <w:t>Amended to post-2010 studies following completion of dual screening phase</w:t>
            </w:r>
          </w:p>
        </w:tc>
        <w:tc>
          <w:tcPr>
            <w:tcW w:w="4059" w:type="dxa"/>
          </w:tcPr>
          <w:p w14:paraId="75EA3D77" w14:textId="00ED90DD" w:rsidR="00094335" w:rsidRDefault="00094335" w:rsidP="00471799"/>
        </w:tc>
      </w:tr>
      <w:tr w:rsidR="002D262A" w14:paraId="4A67922E" w14:textId="77777777" w:rsidTr="22C99D83">
        <w:tc>
          <w:tcPr>
            <w:tcW w:w="1980" w:type="dxa"/>
          </w:tcPr>
          <w:p w14:paraId="3693B092" w14:textId="27228A00" w:rsidR="002D262A" w:rsidRDefault="002D262A" w:rsidP="002D262A">
            <w:r>
              <w:t>Location of study</w:t>
            </w:r>
          </w:p>
        </w:tc>
        <w:tc>
          <w:tcPr>
            <w:tcW w:w="2977" w:type="dxa"/>
          </w:tcPr>
          <w:p w14:paraId="7314F073" w14:textId="77777777" w:rsidR="002D262A" w:rsidRDefault="002D262A" w:rsidP="002D262A">
            <w:r>
              <w:t xml:space="preserve">UK </w:t>
            </w:r>
          </w:p>
          <w:p w14:paraId="5AE9B358" w14:textId="055957F1" w:rsidR="002D262A" w:rsidRDefault="002D262A" w:rsidP="002D262A">
            <w:r>
              <w:t>Other relevant contexts</w:t>
            </w:r>
          </w:p>
        </w:tc>
        <w:tc>
          <w:tcPr>
            <w:tcW w:w="4059" w:type="dxa"/>
          </w:tcPr>
          <w:p w14:paraId="52921CCC" w14:textId="6FF68765" w:rsidR="002D262A" w:rsidRDefault="002D262A" w:rsidP="002D262A">
            <w:r>
              <w:t>Non-UK contexts screened separately by three members of the review team for inclusion on a case-by-case basis using common-sense judgement</w:t>
            </w:r>
          </w:p>
        </w:tc>
      </w:tr>
      <w:tr w:rsidR="002D262A" w14:paraId="1B737427" w14:textId="77777777" w:rsidTr="22C99D83">
        <w:tc>
          <w:tcPr>
            <w:tcW w:w="1980" w:type="dxa"/>
          </w:tcPr>
          <w:p w14:paraId="60083B13" w14:textId="77777777" w:rsidR="002D262A" w:rsidRDefault="002D262A" w:rsidP="002D262A">
            <w:r>
              <w:t>Study population</w:t>
            </w:r>
          </w:p>
        </w:tc>
        <w:tc>
          <w:tcPr>
            <w:tcW w:w="2977" w:type="dxa"/>
          </w:tcPr>
          <w:p w14:paraId="36CF1FF2" w14:textId="77777777" w:rsidR="002D262A" w:rsidRDefault="002D262A" w:rsidP="002D262A">
            <w:r>
              <w:t>Deaf people</w:t>
            </w:r>
          </w:p>
          <w:p w14:paraId="43094ACD" w14:textId="77777777" w:rsidR="002D262A" w:rsidRDefault="002D262A" w:rsidP="002D262A">
            <w:r>
              <w:t>People with hearing loss</w:t>
            </w:r>
          </w:p>
          <w:p w14:paraId="568763AD" w14:textId="77777777" w:rsidR="002D262A" w:rsidRDefault="002D262A" w:rsidP="002D262A">
            <w:r>
              <w:t>Sensory disabilities</w:t>
            </w:r>
          </w:p>
          <w:p w14:paraId="2307CF72" w14:textId="77777777" w:rsidR="002D262A" w:rsidRDefault="002D262A" w:rsidP="002D262A">
            <w:r>
              <w:t>Disabled people</w:t>
            </w:r>
          </w:p>
        </w:tc>
        <w:tc>
          <w:tcPr>
            <w:tcW w:w="4059" w:type="dxa"/>
          </w:tcPr>
          <w:p w14:paraId="7DAE1BF5" w14:textId="77777777" w:rsidR="002D262A" w:rsidRDefault="002D262A" w:rsidP="002D262A">
            <w:r>
              <w:t>Studies that discuss disabled people in general with no specific mention of hearing loss or deaf people</w:t>
            </w:r>
          </w:p>
        </w:tc>
      </w:tr>
      <w:tr w:rsidR="002D262A" w14:paraId="2FE0D25C" w14:textId="77777777" w:rsidTr="22C99D83">
        <w:tc>
          <w:tcPr>
            <w:tcW w:w="1980" w:type="dxa"/>
          </w:tcPr>
          <w:p w14:paraId="373BB03E" w14:textId="77777777" w:rsidR="002D262A" w:rsidRDefault="002D262A" w:rsidP="002D262A">
            <w:r>
              <w:t>Study topic</w:t>
            </w:r>
          </w:p>
        </w:tc>
        <w:tc>
          <w:tcPr>
            <w:tcW w:w="2977" w:type="dxa"/>
          </w:tcPr>
          <w:p w14:paraId="07E51D95" w14:textId="77777777" w:rsidR="002D262A" w:rsidRDefault="002D262A" w:rsidP="002D262A">
            <w:r>
              <w:t xml:space="preserve">Public transport – buses, trains, ferries, </w:t>
            </w:r>
            <w:r w:rsidRPr="004349D3">
              <w:t>tube</w:t>
            </w:r>
            <w:r>
              <w:t>, trams</w:t>
            </w:r>
          </w:p>
        </w:tc>
        <w:tc>
          <w:tcPr>
            <w:tcW w:w="4059" w:type="dxa"/>
          </w:tcPr>
          <w:p w14:paraId="7BAC958C" w14:textId="77777777" w:rsidR="002D262A" w:rsidRDefault="002D262A" w:rsidP="002D262A">
            <w:r>
              <w:t>Anything else</w:t>
            </w:r>
          </w:p>
          <w:p w14:paraId="26F21372" w14:textId="77777777" w:rsidR="002D262A" w:rsidRDefault="002D262A" w:rsidP="002D262A">
            <w:r>
              <w:t>We are not looking at plane travel</w:t>
            </w:r>
          </w:p>
        </w:tc>
      </w:tr>
    </w:tbl>
    <w:p w14:paraId="5EF2D402" w14:textId="77777777" w:rsidR="00094335" w:rsidRDefault="00094335" w:rsidP="00094335"/>
    <w:p w14:paraId="3003EC4F" w14:textId="6BF50413" w:rsidR="00094335" w:rsidRDefault="00094335" w:rsidP="00094335">
      <w:pPr>
        <w:pStyle w:val="Heading1"/>
        <w:rPr>
          <w:lang w:val="en-US"/>
        </w:rPr>
      </w:pPr>
      <w:r>
        <w:rPr>
          <w:lang w:val="en-US"/>
        </w:rPr>
        <w:t>Supplementary searches and grey literature</w:t>
      </w:r>
    </w:p>
    <w:p w14:paraId="6FAAFB59" w14:textId="0071C540" w:rsidR="00094335" w:rsidRDefault="00094335" w:rsidP="00094335">
      <w:pPr>
        <w:pStyle w:val="Heading2"/>
        <w:rPr>
          <w:lang w:val="en-US"/>
        </w:rPr>
      </w:pPr>
      <w:r>
        <w:rPr>
          <w:lang w:val="en-US"/>
        </w:rPr>
        <w:t>Grey literature</w:t>
      </w:r>
    </w:p>
    <w:p w14:paraId="1AC385E5" w14:textId="4F889660" w:rsidR="00094335" w:rsidRDefault="00094335" w:rsidP="00094335">
      <w:pPr>
        <w:rPr>
          <w:lang w:val="en-US"/>
        </w:rPr>
      </w:pPr>
      <w:r>
        <w:rPr>
          <w:lang w:val="en-US"/>
        </w:rPr>
        <w:t>Grey literature sources will be identified through consultation with RNID subject experts, using known relevant sources as seed papers to identify websites and projects for a systematic search</w:t>
      </w:r>
      <w:r w:rsidR="00D21E3D">
        <w:rPr>
          <w:lang w:val="en-US"/>
        </w:rPr>
        <w:t>, and</w:t>
      </w:r>
      <w:r>
        <w:rPr>
          <w:lang w:val="en-US"/>
        </w:rPr>
        <w:t xml:space="preserve"> screened according </w:t>
      </w:r>
      <w:r w:rsidR="00D21E3D">
        <w:rPr>
          <w:lang w:val="en-US"/>
        </w:rPr>
        <w:t>to the review criteria.</w:t>
      </w:r>
      <w:r>
        <w:rPr>
          <w:lang w:val="en-US"/>
        </w:rPr>
        <w:t xml:space="preserve"> </w:t>
      </w:r>
    </w:p>
    <w:p w14:paraId="2955E71E" w14:textId="43E2818C" w:rsidR="00D21E3D" w:rsidRDefault="00D21E3D" w:rsidP="00D21E3D">
      <w:pPr>
        <w:pStyle w:val="Heading2"/>
        <w:rPr>
          <w:lang w:val="en-US"/>
        </w:rPr>
      </w:pPr>
      <w:r>
        <w:rPr>
          <w:lang w:val="en-US"/>
        </w:rPr>
        <w:lastRenderedPageBreak/>
        <w:t>Supplementary searches</w:t>
      </w:r>
    </w:p>
    <w:p w14:paraId="5BC66D16" w14:textId="5EE7FA92" w:rsidR="00D21E3D" w:rsidRPr="00D21E3D" w:rsidRDefault="00D21E3D" w:rsidP="00D21E3D">
      <w:pPr>
        <w:rPr>
          <w:lang w:val="en-US"/>
        </w:rPr>
      </w:pPr>
      <w:r>
        <w:rPr>
          <w:lang w:val="en-US"/>
        </w:rPr>
        <w:t>Due to time and resource constraints, it was not possible to conduct supplementary searches. These will be added with future updates to this review.</w:t>
      </w:r>
    </w:p>
    <w:p w14:paraId="5AD75E4F" w14:textId="77777777" w:rsidR="002D262A" w:rsidRDefault="002D262A" w:rsidP="002D262A">
      <w:pPr>
        <w:pStyle w:val="Heading1"/>
        <w:rPr>
          <w:lang w:val="en-US"/>
        </w:rPr>
      </w:pPr>
      <w:r>
        <w:rPr>
          <w:lang w:val="en-US"/>
        </w:rPr>
        <w:t>Changes to protocol</w:t>
      </w:r>
    </w:p>
    <w:p w14:paraId="1349EB39" w14:textId="1DDAFC61" w:rsidR="002D262A" w:rsidRDefault="002D262A" w:rsidP="002D262A">
      <w:pPr>
        <w:rPr>
          <w:lang w:val="en-US"/>
        </w:rPr>
      </w:pPr>
      <w:r>
        <w:rPr>
          <w:lang w:val="en-US"/>
        </w:rPr>
        <w:t xml:space="preserve">Changes to the protocol were made in response to stakeholder engagement with an Advisory Board of people with lived experience and RNID’s subject experts. The Advisory Board was consulted about the draft protocol, and internal subject experts were consulted at all stages through a working group. Protocol changes were also informed by discussion within the review team. </w:t>
      </w:r>
    </w:p>
    <w:p w14:paraId="67308BB1" w14:textId="77777777" w:rsidR="002D262A" w:rsidRDefault="002D262A" w:rsidP="002D262A">
      <w:pPr>
        <w:pStyle w:val="Heading2"/>
        <w:sectPr w:rsidR="002D262A">
          <w:pgSz w:w="11906" w:h="16838"/>
          <w:pgMar w:top="1440" w:right="1440" w:bottom="1440" w:left="1440" w:header="708" w:footer="708" w:gutter="0"/>
          <w:cols w:space="708"/>
          <w:docGrid w:linePitch="360"/>
        </w:sectPr>
      </w:pPr>
    </w:p>
    <w:p w14:paraId="25120B0D" w14:textId="77777777" w:rsidR="002D262A" w:rsidRDefault="002D262A" w:rsidP="002D262A">
      <w:pPr>
        <w:pStyle w:val="Heading2"/>
      </w:pPr>
      <w:r>
        <w:lastRenderedPageBreak/>
        <w:t>Stakeholder tracking (TARSI - Saan et al. 2015)</w:t>
      </w:r>
    </w:p>
    <w:tbl>
      <w:tblPr>
        <w:tblStyle w:val="TableGrid"/>
        <w:tblW w:w="0" w:type="auto"/>
        <w:tblLook w:val="04A0" w:firstRow="1" w:lastRow="0" w:firstColumn="1" w:lastColumn="0" w:noHBand="0" w:noVBand="1"/>
      </w:tblPr>
      <w:tblGrid>
        <w:gridCol w:w="2263"/>
        <w:gridCol w:w="1985"/>
        <w:gridCol w:w="2551"/>
        <w:gridCol w:w="2977"/>
        <w:gridCol w:w="4111"/>
      </w:tblGrid>
      <w:tr w:rsidR="002D262A" w14:paraId="6CA0E169" w14:textId="77777777" w:rsidTr="22C99D83">
        <w:tc>
          <w:tcPr>
            <w:tcW w:w="2263" w:type="dxa"/>
          </w:tcPr>
          <w:p w14:paraId="403EB442" w14:textId="77777777" w:rsidR="002D262A" w:rsidRPr="001020DB" w:rsidRDefault="002D262A" w:rsidP="00471799">
            <w:pPr>
              <w:rPr>
                <w:b/>
                <w:bCs/>
              </w:rPr>
            </w:pPr>
            <w:r w:rsidRPr="001020DB">
              <w:rPr>
                <w:b/>
                <w:bCs/>
              </w:rPr>
              <w:t xml:space="preserve">Component of </w:t>
            </w:r>
            <w:r>
              <w:rPr>
                <w:b/>
                <w:bCs/>
              </w:rPr>
              <w:t>review</w:t>
            </w:r>
          </w:p>
        </w:tc>
        <w:tc>
          <w:tcPr>
            <w:tcW w:w="1985" w:type="dxa"/>
          </w:tcPr>
          <w:p w14:paraId="40962D34" w14:textId="77777777" w:rsidR="002D262A" w:rsidRPr="001020DB" w:rsidRDefault="002D262A" w:rsidP="00471799">
            <w:pPr>
              <w:rPr>
                <w:b/>
                <w:bCs/>
              </w:rPr>
            </w:pPr>
            <w:r w:rsidRPr="001020DB">
              <w:rPr>
                <w:b/>
                <w:bCs/>
              </w:rPr>
              <w:t>Word groups</w:t>
            </w:r>
          </w:p>
        </w:tc>
        <w:tc>
          <w:tcPr>
            <w:tcW w:w="2551" w:type="dxa"/>
          </w:tcPr>
          <w:p w14:paraId="5C510CF0" w14:textId="77777777" w:rsidR="002D262A" w:rsidRPr="001020DB" w:rsidRDefault="002D262A" w:rsidP="00471799">
            <w:pPr>
              <w:rPr>
                <w:b/>
                <w:bCs/>
              </w:rPr>
            </w:pPr>
            <w:r w:rsidRPr="001020DB">
              <w:rPr>
                <w:b/>
                <w:bCs/>
              </w:rPr>
              <w:t>Starting key terms</w:t>
            </w:r>
          </w:p>
        </w:tc>
        <w:tc>
          <w:tcPr>
            <w:tcW w:w="2977" w:type="dxa"/>
          </w:tcPr>
          <w:p w14:paraId="2C6A465B" w14:textId="77777777" w:rsidR="002D262A" w:rsidRPr="001020DB" w:rsidRDefault="002D262A" w:rsidP="00471799">
            <w:pPr>
              <w:rPr>
                <w:b/>
                <w:bCs/>
              </w:rPr>
            </w:pPr>
            <w:r w:rsidRPr="001020DB">
              <w:rPr>
                <w:b/>
                <w:bCs/>
              </w:rPr>
              <w:t>First Advisory Board session</w:t>
            </w:r>
            <w:r>
              <w:rPr>
                <w:b/>
                <w:bCs/>
              </w:rPr>
              <w:t xml:space="preserve"> (15 May 2025)</w:t>
            </w:r>
          </w:p>
        </w:tc>
        <w:tc>
          <w:tcPr>
            <w:tcW w:w="4111" w:type="dxa"/>
          </w:tcPr>
          <w:p w14:paraId="0419CB82" w14:textId="77777777" w:rsidR="002D262A" w:rsidRPr="001020DB" w:rsidRDefault="002D262A" w:rsidP="00471799">
            <w:pPr>
              <w:rPr>
                <w:b/>
                <w:bCs/>
              </w:rPr>
            </w:pPr>
            <w:r w:rsidRPr="001020DB">
              <w:rPr>
                <w:b/>
                <w:bCs/>
              </w:rPr>
              <w:t>Discussion with working group</w:t>
            </w:r>
          </w:p>
        </w:tc>
      </w:tr>
      <w:tr w:rsidR="002D262A" w14:paraId="2E79242D" w14:textId="77777777" w:rsidTr="22C99D83">
        <w:tc>
          <w:tcPr>
            <w:tcW w:w="2263" w:type="dxa"/>
          </w:tcPr>
          <w:p w14:paraId="72F47945" w14:textId="77777777" w:rsidR="002D262A" w:rsidRDefault="002D262A" w:rsidP="00471799">
            <w:r>
              <w:t>Phenomenon of Interest</w:t>
            </w:r>
          </w:p>
        </w:tc>
        <w:tc>
          <w:tcPr>
            <w:tcW w:w="1985" w:type="dxa"/>
          </w:tcPr>
          <w:p w14:paraId="27DD3D49" w14:textId="77777777" w:rsidR="002D262A" w:rsidRDefault="002D262A" w:rsidP="00471799">
            <w:r>
              <w:t>Keywords</w:t>
            </w:r>
          </w:p>
        </w:tc>
        <w:tc>
          <w:tcPr>
            <w:tcW w:w="2551" w:type="dxa"/>
          </w:tcPr>
          <w:p w14:paraId="6D84DEAD" w14:textId="77777777" w:rsidR="002D262A" w:rsidRDefault="002D262A" w:rsidP="00471799">
            <w:r>
              <w:t xml:space="preserve">Buses, trains, ferries, </w:t>
            </w:r>
            <w:r w:rsidRPr="004349D3">
              <w:t>tubes</w:t>
            </w:r>
            <w:r>
              <w:t>, trams</w:t>
            </w:r>
          </w:p>
        </w:tc>
        <w:tc>
          <w:tcPr>
            <w:tcW w:w="2977" w:type="dxa"/>
          </w:tcPr>
          <w:p w14:paraId="1D5F85CA" w14:textId="77777777" w:rsidR="002D262A" w:rsidRPr="008A6037" w:rsidRDefault="002D262A" w:rsidP="00471799">
            <w:r>
              <w:rPr>
                <w:i/>
                <w:iCs/>
              </w:rPr>
              <w:t>Added</w:t>
            </w:r>
            <w:r>
              <w:t>: taxis, coaches</w:t>
            </w:r>
          </w:p>
        </w:tc>
        <w:tc>
          <w:tcPr>
            <w:tcW w:w="4111" w:type="dxa"/>
          </w:tcPr>
          <w:p w14:paraId="749C626F" w14:textId="77777777" w:rsidR="002D262A" w:rsidRDefault="002D262A" w:rsidP="00471799">
            <w:r>
              <w:t>Additions agreed</w:t>
            </w:r>
          </w:p>
        </w:tc>
      </w:tr>
      <w:tr w:rsidR="002D262A" w14:paraId="1307D587" w14:textId="77777777" w:rsidTr="22C99D83">
        <w:tc>
          <w:tcPr>
            <w:tcW w:w="2263" w:type="dxa"/>
          </w:tcPr>
          <w:p w14:paraId="786DA2E4" w14:textId="77777777" w:rsidR="002D262A" w:rsidRDefault="002D262A" w:rsidP="00471799">
            <w:r>
              <w:t>Phenomenon of Interest</w:t>
            </w:r>
          </w:p>
        </w:tc>
        <w:tc>
          <w:tcPr>
            <w:tcW w:w="1985" w:type="dxa"/>
          </w:tcPr>
          <w:p w14:paraId="210F0F26" w14:textId="77777777" w:rsidR="002D262A" w:rsidRDefault="002D262A" w:rsidP="00471799">
            <w:r>
              <w:t>Search terms</w:t>
            </w:r>
          </w:p>
        </w:tc>
        <w:tc>
          <w:tcPr>
            <w:tcW w:w="2551" w:type="dxa"/>
          </w:tcPr>
          <w:p w14:paraId="59C4E445" w14:textId="77777777" w:rsidR="002D262A" w:rsidRDefault="002D262A" w:rsidP="00471799">
            <w:r>
              <w:t>Public transport</w:t>
            </w:r>
          </w:p>
        </w:tc>
        <w:tc>
          <w:tcPr>
            <w:tcW w:w="2977" w:type="dxa"/>
          </w:tcPr>
          <w:p w14:paraId="7175FF22" w14:textId="77777777" w:rsidR="002D262A" w:rsidRPr="00B47CB4" w:rsidRDefault="002D262A" w:rsidP="00471799"/>
        </w:tc>
        <w:tc>
          <w:tcPr>
            <w:tcW w:w="4111" w:type="dxa"/>
          </w:tcPr>
          <w:p w14:paraId="56C9B3E9" w14:textId="77777777" w:rsidR="002D262A" w:rsidRDefault="002D262A" w:rsidP="00471799">
            <w:r>
              <w:rPr>
                <w:i/>
                <w:iCs/>
              </w:rPr>
              <w:t xml:space="preserve">Suggestion: </w:t>
            </w:r>
            <w:r>
              <w:t>also search for mobility, transit, transportation. Concern that these terms are too widely used and would expand the search results unmanageably. Will be considered for future iterations of the search if necessary,</w:t>
            </w:r>
          </w:p>
        </w:tc>
      </w:tr>
      <w:tr w:rsidR="002D262A" w14:paraId="2DC00FD6" w14:textId="77777777" w:rsidTr="22C99D83">
        <w:tc>
          <w:tcPr>
            <w:tcW w:w="2263" w:type="dxa"/>
          </w:tcPr>
          <w:p w14:paraId="2E975464" w14:textId="77777777" w:rsidR="002D262A" w:rsidRDefault="002D262A" w:rsidP="00471799">
            <w:r>
              <w:t>Population</w:t>
            </w:r>
          </w:p>
        </w:tc>
        <w:tc>
          <w:tcPr>
            <w:tcW w:w="1985" w:type="dxa"/>
          </w:tcPr>
          <w:p w14:paraId="7E8D4A94" w14:textId="77777777" w:rsidR="002D262A" w:rsidRDefault="002D262A" w:rsidP="00471799">
            <w:r>
              <w:t>Screening terms</w:t>
            </w:r>
          </w:p>
        </w:tc>
        <w:tc>
          <w:tcPr>
            <w:tcW w:w="2551" w:type="dxa"/>
          </w:tcPr>
          <w:p w14:paraId="0D731032" w14:textId="77777777" w:rsidR="002D262A" w:rsidRDefault="002D262A" w:rsidP="00471799">
            <w:r>
              <w:t>Deaf/deafness, hearing loss, hearing impaired</w:t>
            </w:r>
          </w:p>
        </w:tc>
        <w:tc>
          <w:tcPr>
            <w:tcW w:w="2977" w:type="dxa"/>
          </w:tcPr>
          <w:p w14:paraId="12410E88" w14:textId="77777777" w:rsidR="002D262A" w:rsidRPr="00B47CB4" w:rsidRDefault="002D262A" w:rsidP="00471799"/>
        </w:tc>
        <w:tc>
          <w:tcPr>
            <w:tcW w:w="4111" w:type="dxa"/>
          </w:tcPr>
          <w:p w14:paraId="64D72C01" w14:textId="77777777" w:rsidR="002D262A" w:rsidRPr="001D2BBB" w:rsidRDefault="002D262A" w:rsidP="00471799">
            <w:r>
              <w:t>Also look for “communication” and “sensory” limitations to help guide assessment of relevance</w:t>
            </w:r>
          </w:p>
        </w:tc>
      </w:tr>
    </w:tbl>
    <w:p w14:paraId="3C2C46AE" w14:textId="77777777" w:rsidR="002D262A" w:rsidRDefault="002D262A" w:rsidP="002D262A">
      <w:pPr>
        <w:rPr>
          <w:b/>
          <w:bCs/>
        </w:rPr>
      </w:pPr>
    </w:p>
    <w:p w14:paraId="09A0550F" w14:textId="77777777" w:rsidR="002D262A" w:rsidRDefault="002D262A" w:rsidP="002D262A">
      <w:pPr>
        <w:pStyle w:val="Heading2"/>
      </w:pPr>
      <w:r>
        <w:t>Other protocol amendments</w:t>
      </w:r>
    </w:p>
    <w:tbl>
      <w:tblPr>
        <w:tblStyle w:val="TableGrid"/>
        <w:tblW w:w="0" w:type="auto"/>
        <w:tblLook w:val="04A0" w:firstRow="1" w:lastRow="0" w:firstColumn="1" w:lastColumn="0" w:noHBand="0" w:noVBand="1"/>
      </w:tblPr>
      <w:tblGrid>
        <w:gridCol w:w="4531"/>
        <w:gridCol w:w="9417"/>
      </w:tblGrid>
      <w:tr w:rsidR="002D262A" w14:paraId="6D4F1AA1" w14:textId="77777777" w:rsidTr="00471799">
        <w:tc>
          <w:tcPr>
            <w:tcW w:w="4531" w:type="dxa"/>
          </w:tcPr>
          <w:p w14:paraId="66EBDDBD" w14:textId="77777777" w:rsidR="002D262A" w:rsidRDefault="002D262A" w:rsidP="00471799">
            <w:pPr>
              <w:rPr>
                <w:b/>
                <w:bCs/>
              </w:rPr>
            </w:pPr>
            <w:r>
              <w:rPr>
                <w:b/>
                <w:bCs/>
              </w:rPr>
              <w:t>Stage</w:t>
            </w:r>
          </w:p>
        </w:tc>
        <w:tc>
          <w:tcPr>
            <w:tcW w:w="9417" w:type="dxa"/>
          </w:tcPr>
          <w:p w14:paraId="01A68BD5" w14:textId="77777777" w:rsidR="002D262A" w:rsidRDefault="002D262A" w:rsidP="00471799">
            <w:pPr>
              <w:rPr>
                <w:b/>
                <w:bCs/>
              </w:rPr>
            </w:pPr>
            <w:r>
              <w:rPr>
                <w:b/>
                <w:bCs/>
              </w:rPr>
              <w:t>Decision</w:t>
            </w:r>
          </w:p>
        </w:tc>
      </w:tr>
      <w:tr w:rsidR="002D262A" w14:paraId="1B78FC1E" w14:textId="77777777" w:rsidTr="00471799">
        <w:tc>
          <w:tcPr>
            <w:tcW w:w="4531" w:type="dxa"/>
          </w:tcPr>
          <w:p w14:paraId="0EBD91CC" w14:textId="77777777" w:rsidR="002D262A" w:rsidRPr="002D477E" w:rsidRDefault="002D262A" w:rsidP="00471799">
            <w:r w:rsidRPr="002D477E">
              <w:t>After first 100 dual-screened results</w:t>
            </w:r>
            <w:r>
              <w:t xml:space="preserve"> (10/06/2025)</w:t>
            </w:r>
          </w:p>
        </w:tc>
        <w:tc>
          <w:tcPr>
            <w:tcW w:w="9417" w:type="dxa"/>
          </w:tcPr>
          <w:p w14:paraId="198EEF24" w14:textId="77777777" w:rsidR="002D262A" w:rsidRPr="002D477E" w:rsidRDefault="002D262A" w:rsidP="00471799">
            <w:r w:rsidRPr="002D477E">
              <w:t xml:space="preserve">Amend protocol to include older adults as relevant population category for title/abstract category due to higher prevalence of hearing loss with increased age. </w:t>
            </w:r>
            <w:r>
              <w:t xml:space="preserve">Full text screening criteria unchanged. </w:t>
            </w:r>
          </w:p>
        </w:tc>
      </w:tr>
      <w:tr w:rsidR="002D262A" w14:paraId="48AD83F1" w14:textId="77777777" w:rsidTr="00471799">
        <w:tc>
          <w:tcPr>
            <w:tcW w:w="4531" w:type="dxa"/>
          </w:tcPr>
          <w:p w14:paraId="0B6CBBAE" w14:textId="77777777" w:rsidR="002D262A" w:rsidRPr="002D477E" w:rsidRDefault="002D262A" w:rsidP="00471799">
            <w:r>
              <w:t>After title/abstract screening (16/06/2025)</w:t>
            </w:r>
          </w:p>
        </w:tc>
        <w:tc>
          <w:tcPr>
            <w:tcW w:w="9417" w:type="dxa"/>
          </w:tcPr>
          <w:p w14:paraId="6568BF33" w14:textId="77777777" w:rsidR="002D262A" w:rsidRDefault="002D262A" w:rsidP="00471799">
            <w:r>
              <w:t>Results of title/abstract screening were reported to the working group, and some amendments made to the full text screening protocol as a result:</w:t>
            </w:r>
          </w:p>
          <w:p w14:paraId="7E7C022E" w14:textId="77777777" w:rsidR="002D262A" w:rsidRDefault="002D262A" w:rsidP="002D262A">
            <w:pPr>
              <w:pStyle w:val="ListParagraph"/>
              <w:numPr>
                <w:ilvl w:val="0"/>
                <w:numId w:val="4"/>
              </w:numPr>
            </w:pPr>
            <w:r>
              <w:lastRenderedPageBreak/>
              <w:t>Date limit of 2010 set due to introduction of UK Equality Act – prior research took place in an irrelevant legislative environment</w:t>
            </w:r>
          </w:p>
          <w:p w14:paraId="766CAC2C" w14:textId="77777777" w:rsidR="002D262A" w:rsidRDefault="002D262A" w:rsidP="002D262A">
            <w:pPr>
              <w:pStyle w:val="ListParagraph"/>
              <w:numPr>
                <w:ilvl w:val="0"/>
                <w:numId w:val="4"/>
              </w:numPr>
            </w:pPr>
            <w:r>
              <w:t xml:space="preserve">Only UK studies to be included, but international studies will be marked for further discussion </w:t>
            </w:r>
          </w:p>
          <w:p w14:paraId="421611CA" w14:textId="77777777" w:rsidR="002D262A" w:rsidRDefault="002D262A" w:rsidP="002D262A">
            <w:pPr>
              <w:pStyle w:val="ListParagraph"/>
              <w:numPr>
                <w:ilvl w:val="0"/>
                <w:numId w:val="4"/>
              </w:numPr>
            </w:pPr>
            <w:r>
              <w:t>Re-affirmed exclusion of studies that do not mention hearing loss or deafness</w:t>
            </w:r>
          </w:p>
          <w:p w14:paraId="63B54B52" w14:textId="77777777" w:rsidR="002D262A" w:rsidRDefault="002D262A" w:rsidP="002D262A">
            <w:pPr>
              <w:pStyle w:val="ListParagraph"/>
              <w:numPr>
                <w:ilvl w:val="0"/>
                <w:numId w:val="4"/>
              </w:numPr>
            </w:pPr>
            <w:r>
              <w:t xml:space="preserve">Title/abstract screening identified a group of papers focused on alternatives to public transport such as dial-a-ride, or paratransit (primarily US). It was agreed that dial-a-ride services would be included only where studies include relevant populations. Paratransit is excluded as this review is focused on public transport ‘business as usual’ access, whereas paratransit is provided where public transport has failed to meet needs of disabled travellers. </w:t>
            </w:r>
          </w:p>
          <w:p w14:paraId="3D1779EE" w14:textId="77777777" w:rsidR="002D262A" w:rsidRPr="002D477E" w:rsidRDefault="002D262A" w:rsidP="002D262A">
            <w:pPr>
              <w:pStyle w:val="ListParagraph"/>
              <w:numPr>
                <w:ilvl w:val="0"/>
                <w:numId w:val="4"/>
              </w:numPr>
            </w:pPr>
            <w:r>
              <w:t>Keep a record of synonyms for disability we did not search for, e.g. “transport disadvantaged” or “impaired”</w:t>
            </w:r>
          </w:p>
        </w:tc>
      </w:tr>
    </w:tbl>
    <w:p w14:paraId="4606A17B" w14:textId="77777777" w:rsidR="00094335" w:rsidRPr="00094335" w:rsidRDefault="00094335" w:rsidP="00094335">
      <w:pPr>
        <w:rPr>
          <w:lang w:val="en-US"/>
        </w:rPr>
      </w:pPr>
    </w:p>
    <w:sectPr w:rsidR="00094335" w:rsidRPr="00094335" w:rsidSect="002D262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oto Sans"/>
    <w:panose1 w:val="020B0502040504020204"/>
    <w:charset w:val="00"/>
    <w:family w:val="swiss"/>
    <w:pitch w:val="variable"/>
    <w:sig w:usb0="E00082FF" w:usb1="4000205F" w:usb2="08000029" w:usb3="00000000" w:csb0="0000019F" w:csb1="00000000"/>
  </w:font>
  <w:font w:name="Aptos">
    <w:charset w:val="00"/>
    <w:family w:val="swiss"/>
    <w:pitch w:val="variable"/>
    <w:sig w:usb0="20000287" w:usb1="00000003" w:usb2="00000000" w:usb3="00000000" w:csb0="0000019F" w:csb1="00000000"/>
  </w:font>
  <w:font w:name="Barlow Condensed ExtraBold">
    <w:panose1 w:val="00000906000000000000"/>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5E4B"/>
    <w:multiLevelType w:val="hybridMultilevel"/>
    <w:tmpl w:val="7F30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040ECC"/>
    <w:multiLevelType w:val="hybridMultilevel"/>
    <w:tmpl w:val="924CE334"/>
    <w:lvl w:ilvl="0" w:tplc="8914592E">
      <w:start w:val="1"/>
      <w:numFmt w:val="bullet"/>
      <w:lvlText w:val="-"/>
      <w:lvlJc w:val="left"/>
      <w:pPr>
        <w:ind w:left="720" w:hanging="360"/>
      </w:pPr>
      <w:rPr>
        <w:rFonts w:ascii="Noto Sans" w:eastAsiaTheme="minorHAnsi" w:hAnsi="Noto Sans"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3B054F"/>
    <w:multiLevelType w:val="hybridMultilevel"/>
    <w:tmpl w:val="9C3E97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7F71A9"/>
    <w:multiLevelType w:val="hybridMultilevel"/>
    <w:tmpl w:val="8408C776"/>
    <w:lvl w:ilvl="0" w:tplc="FBEC4550">
      <w:start w:val="1"/>
      <w:numFmt w:val="bullet"/>
      <w:lvlText w:val="-"/>
      <w:lvlJc w:val="left"/>
      <w:pPr>
        <w:ind w:left="720" w:hanging="360"/>
      </w:pPr>
      <w:rPr>
        <w:rFonts w:ascii="Noto Sans" w:eastAsiaTheme="minorHAnsi" w:hAnsi="Noto Sans"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AE26A9"/>
    <w:multiLevelType w:val="hybridMultilevel"/>
    <w:tmpl w:val="CC6AA40E"/>
    <w:lvl w:ilvl="0" w:tplc="5F70C0B8">
      <w:numFmt w:val="bullet"/>
      <w:lvlText w:val="-"/>
      <w:lvlJc w:val="left"/>
      <w:pPr>
        <w:ind w:left="720" w:hanging="360"/>
      </w:pPr>
      <w:rPr>
        <w:rFonts w:ascii="Noto Sans" w:eastAsiaTheme="minorHAnsi" w:hAnsi="Noto Sans"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5684016">
    <w:abstractNumId w:val="2"/>
  </w:num>
  <w:num w:numId="2" w16cid:durableId="2035956674">
    <w:abstractNumId w:val="3"/>
  </w:num>
  <w:num w:numId="3" w16cid:durableId="1906835740">
    <w:abstractNumId w:val="1"/>
  </w:num>
  <w:num w:numId="4" w16cid:durableId="1275747812">
    <w:abstractNumId w:val="4"/>
  </w:num>
  <w:num w:numId="5" w16cid:durableId="2114208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99C"/>
    <w:rsid w:val="00094335"/>
    <w:rsid w:val="00123027"/>
    <w:rsid w:val="001C2CC7"/>
    <w:rsid w:val="001D6585"/>
    <w:rsid w:val="00230DA2"/>
    <w:rsid w:val="00247BCD"/>
    <w:rsid w:val="0027150F"/>
    <w:rsid w:val="002D262A"/>
    <w:rsid w:val="002F7F81"/>
    <w:rsid w:val="00346627"/>
    <w:rsid w:val="003A5C06"/>
    <w:rsid w:val="003C0F30"/>
    <w:rsid w:val="003E059B"/>
    <w:rsid w:val="004349D3"/>
    <w:rsid w:val="004D49A2"/>
    <w:rsid w:val="004E3413"/>
    <w:rsid w:val="005C446C"/>
    <w:rsid w:val="00615FB4"/>
    <w:rsid w:val="00616BC3"/>
    <w:rsid w:val="0062057C"/>
    <w:rsid w:val="006D5A9F"/>
    <w:rsid w:val="006F122F"/>
    <w:rsid w:val="00831D08"/>
    <w:rsid w:val="008727BB"/>
    <w:rsid w:val="00986A38"/>
    <w:rsid w:val="00993906"/>
    <w:rsid w:val="00AC3DD6"/>
    <w:rsid w:val="00B50EF8"/>
    <w:rsid w:val="00BC5A26"/>
    <w:rsid w:val="00BD599C"/>
    <w:rsid w:val="00C02EE6"/>
    <w:rsid w:val="00C070FD"/>
    <w:rsid w:val="00D21E3D"/>
    <w:rsid w:val="00D235B3"/>
    <w:rsid w:val="00FA131B"/>
    <w:rsid w:val="22C99D83"/>
    <w:rsid w:val="306F65DC"/>
    <w:rsid w:val="4A3719F9"/>
    <w:rsid w:val="4ABDE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7C065"/>
  <w15:chartTrackingRefBased/>
  <w15:docId w15:val="{10C80CBB-C3C9-4D57-8C0B-52531930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BC3"/>
    <w:rPr>
      <w:rFonts w:ascii="Noto Sans" w:hAnsi="Noto Sans"/>
      <w:color w:val="0C3512" w:themeColor="accent3" w:themeShade="80"/>
    </w:rPr>
  </w:style>
  <w:style w:type="paragraph" w:styleId="Heading1">
    <w:name w:val="heading 1"/>
    <w:basedOn w:val="Normal"/>
    <w:next w:val="Normal"/>
    <w:link w:val="Heading1Char"/>
    <w:autoRedefine/>
    <w:uiPriority w:val="9"/>
    <w:qFormat/>
    <w:rsid w:val="005C446C"/>
    <w:pPr>
      <w:keepNext/>
      <w:keepLines/>
      <w:spacing w:before="360" w:after="80"/>
      <w:outlineLvl w:val="0"/>
    </w:pPr>
    <w:rPr>
      <w:rFonts w:eastAsiaTheme="majorEastAsia" w:cstheme="majorBidi"/>
      <w:b/>
      <w:color w:val="4C5336"/>
      <w:sz w:val="32"/>
      <w:szCs w:val="40"/>
    </w:rPr>
  </w:style>
  <w:style w:type="paragraph" w:styleId="Heading2">
    <w:name w:val="heading 2"/>
    <w:basedOn w:val="Normal"/>
    <w:next w:val="Normal"/>
    <w:link w:val="Heading2Char"/>
    <w:autoRedefine/>
    <w:uiPriority w:val="9"/>
    <w:unhideWhenUsed/>
    <w:qFormat/>
    <w:rsid w:val="005C446C"/>
    <w:pPr>
      <w:keepNext/>
      <w:keepLines/>
      <w:spacing w:before="160" w:after="80"/>
      <w:outlineLvl w:val="1"/>
    </w:pPr>
    <w:rPr>
      <w:rFonts w:eastAsiaTheme="majorEastAsia" w:cstheme="majorBidi"/>
      <w:b/>
      <w:color w:val="4C5336"/>
      <w:sz w:val="28"/>
      <w:szCs w:val="32"/>
    </w:rPr>
  </w:style>
  <w:style w:type="paragraph" w:styleId="Heading3">
    <w:name w:val="heading 3"/>
    <w:basedOn w:val="Normal"/>
    <w:next w:val="Normal"/>
    <w:link w:val="Heading3Char"/>
    <w:autoRedefine/>
    <w:uiPriority w:val="9"/>
    <w:unhideWhenUsed/>
    <w:qFormat/>
    <w:rsid w:val="005C446C"/>
    <w:pPr>
      <w:keepNext/>
      <w:keepLines/>
      <w:spacing w:before="160" w:after="80"/>
      <w:outlineLvl w:val="2"/>
    </w:pPr>
    <w:rPr>
      <w:rFonts w:eastAsiaTheme="majorEastAsia" w:cstheme="majorBidi"/>
      <w:i/>
      <w:color w:val="4C5336"/>
      <w:szCs w:val="28"/>
    </w:rPr>
  </w:style>
  <w:style w:type="paragraph" w:styleId="Heading4">
    <w:name w:val="heading 4"/>
    <w:basedOn w:val="Normal"/>
    <w:next w:val="Normal"/>
    <w:link w:val="Heading4Char"/>
    <w:uiPriority w:val="9"/>
    <w:semiHidden/>
    <w:unhideWhenUsed/>
    <w:qFormat/>
    <w:rsid w:val="00BD59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599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599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599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599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599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446C"/>
    <w:rPr>
      <w:rFonts w:ascii="Noto Sans" w:eastAsiaTheme="majorEastAsia" w:hAnsi="Noto Sans" w:cstheme="majorBidi"/>
      <w:b/>
      <w:color w:val="4C5336"/>
      <w:sz w:val="28"/>
      <w:szCs w:val="32"/>
    </w:rPr>
  </w:style>
  <w:style w:type="character" w:customStyle="1" w:styleId="Heading1Char">
    <w:name w:val="Heading 1 Char"/>
    <w:basedOn w:val="DefaultParagraphFont"/>
    <w:link w:val="Heading1"/>
    <w:uiPriority w:val="9"/>
    <w:rsid w:val="005C446C"/>
    <w:rPr>
      <w:rFonts w:ascii="Noto Sans" w:eastAsiaTheme="majorEastAsia" w:hAnsi="Noto Sans" w:cstheme="majorBidi"/>
      <w:b/>
      <w:color w:val="4C5336"/>
      <w:sz w:val="32"/>
      <w:szCs w:val="40"/>
    </w:rPr>
  </w:style>
  <w:style w:type="paragraph" w:styleId="Title">
    <w:name w:val="Title"/>
    <w:basedOn w:val="Normal"/>
    <w:next w:val="Normal"/>
    <w:link w:val="TitleChar"/>
    <w:autoRedefine/>
    <w:uiPriority w:val="10"/>
    <w:qFormat/>
    <w:rsid w:val="0062057C"/>
    <w:pPr>
      <w:spacing w:after="80" w:line="240" w:lineRule="auto"/>
      <w:contextualSpacing/>
    </w:pPr>
    <w:rPr>
      <w:rFonts w:ascii="Barlow Condensed ExtraBold" w:eastAsiaTheme="majorEastAsia" w:hAnsi="Barlow Condensed ExtraBold" w:cstheme="majorBidi"/>
      <w:caps/>
      <w:color w:val="4C5336"/>
      <w:spacing w:val="-10"/>
      <w:kern w:val="28"/>
      <w:sz w:val="56"/>
      <w:szCs w:val="56"/>
    </w:rPr>
  </w:style>
  <w:style w:type="character" w:customStyle="1" w:styleId="TitleChar">
    <w:name w:val="Title Char"/>
    <w:basedOn w:val="DefaultParagraphFont"/>
    <w:link w:val="Title"/>
    <w:uiPriority w:val="10"/>
    <w:rsid w:val="0062057C"/>
    <w:rPr>
      <w:rFonts w:ascii="Barlow Condensed ExtraBold" w:eastAsiaTheme="majorEastAsia" w:hAnsi="Barlow Condensed ExtraBold" w:cstheme="majorBidi"/>
      <w:caps/>
      <w:color w:val="4C5336"/>
      <w:spacing w:val="-10"/>
      <w:kern w:val="28"/>
      <w:sz w:val="56"/>
      <w:szCs w:val="56"/>
    </w:rPr>
  </w:style>
  <w:style w:type="character" w:customStyle="1" w:styleId="Heading3Char">
    <w:name w:val="Heading 3 Char"/>
    <w:basedOn w:val="DefaultParagraphFont"/>
    <w:link w:val="Heading3"/>
    <w:uiPriority w:val="9"/>
    <w:rsid w:val="005C446C"/>
    <w:rPr>
      <w:rFonts w:ascii="Noto Sans" w:eastAsiaTheme="majorEastAsia" w:hAnsi="Noto Sans" w:cstheme="majorBidi"/>
      <w:i/>
      <w:color w:val="4C5336"/>
      <w:szCs w:val="28"/>
    </w:rPr>
  </w:style>
  <w:style w:type="table" w:styleId="GridTable5Dark-Accent6">
    <w:name w:val="Grid Table 5 Dark Accent 6"/>
    <w:basedOn w:val="TableNormal"/>
    <w:uiPriority w:val="50"/>
    <w:rsid w:val="006D5A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rFonts w:ascii="Noto Sans" w:hAnsi="Noto Sans"/>
        <w:b/>
        <w:bCs/>
        <w:color w:val="FFFFFF" w:themeColor="background1"/>
      </w:rPr>
      <w:tblPr/>
      <w:tcPr>
        <w:shd w:val="clear" w:color="auto" w:fill="3A7C22" w:themeFill="accent6"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shd w:val="clear" w:color="auto" w:fill="3A7C22" w:themeFill="accent6"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character" w:customStyle="1" w:styleId="Heading4Char">
    <w:name w:val="Heading 4 Char"/>
    <w:basedOn w:val="DefaultParagraphFont"/>
    <w:link w:val="Heading4"/>
    <w:uiPriority w:val="9"/>
    <w:semiHidden/>
    <w:rsid w:val="00BD59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9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9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9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9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99C"/>
    <w:rPr>
      <w:rFonts w:eastAsiaTheme="majorEastAsia" w:cstheme="majorBidi"/>
      <w:color w:val="272727" w:themeColor="text1" w:themeTint="D8"/>
    </w:rPr>
  </w:style>
  <w:style w:type="paragraph" w:styleId="Subtitle">
    <w:name w:val="Subtitle"/>
    <w:basedOn w:val="Normal"/>
    <w:next w:val="Normal"/>
    <w:link w:val="SubtitleChar"/>
    <w:uiPriority w:val="11"/>
    <w:qFormat/>
    <w:rsid w:val="00BD599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9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99C"/>
    <w:pPr>
      <w:spacing w:before="160"/>
      <w:jc w:val="center"/>
    </w:pPr>
    <w:rPr>
      <w:i/>
      <w:iCs/>
      <w:color w:val="404040" w:themeColor="text1" w:themeTint="BF"/>
    </w:rPr>
  </w:style>
  <w:style w:type="character" w:customStyle="1" w:styleId="QuoteChar">
    <w:name w:val="Quote Char"/>
    <w:basedOn w:val="DefaultParagraphFont"/>
    <w:link w:val="Quote"/>
    <w:uiPriority w:val="29"/>
    <w:rsid w:val="00BD599C"/>
    <w:rPr>
      <w:rFonts w:ascii="Noto Sans" w:hAnsi="Noto Sans"/>
      <w:i/>
      <w:iCs/>
      <w:color w:val="404040" w:themeColor="text1" w:themeTint="BF"/>
    </w:rPr>
  </w:style>
  <w:style w:type="paragraph" w:styleId="ListParagraph">
    <w:name w:val="List Paragraph"/>
    <w:basedOn w:val="Normal"/>
    <w:uiPriority w:val="34"/>
    <w:qFormat/>
    <w:rsid w:val="00BD599C"/>
    <w:pPr>
      <w:ind w:left="720"/>
      <w:contextualSpacing/>
    </w:pPr>
  </w:style>
  <w:style w:type="character" w:styleId="IntenseEmphasis">
    <w:name w:val="Intense Emphasis"/>
    <w:basedOn w:val="DefaultParagraphFont"/>
    <w:uiPriority w:val="21"/>
    <w:qFormat/>
    <w:rsid w:val="00BD599C"/>
    <w:rPr>
      <w:i/>
      <w:iCs/>
      <w:color w:val="0F4761" w:themeColor="accent1" w:themeShade="BF"/>
    </w:rPr>
  </w:style>
  <w:style w:type="paragraph" w:styleId="IntenseQuote">
    <w:name w:val="Intense Quote"/>
    <w:basedOn w:val="Normal"/>
    <w:next w:val="Normal"/>
    <w:link w:val="IntenseQuoteChar"/>
    <w:uiPriority w:val="30"/>
    <w:qFormat/>
    <w:rsid w:val="00BD59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99C"/>
    <w:rPr>
      <w:rFonts w:ascii="Noto Sans" w:hAnsi="Noto Sans"/>
      <w:i/>
      <w:iCs/>
      <w:color w:val="0F4761" w:themeColor="accent1" w:themeShade="BF"/>
    </w:rPr>
  </w:style>
  <w:style w:type="character" w:styleId="IntenseReference">
    <w:name w:val="Intense Reference"/>
    <w:basedOn w:val="DefaultParagraphFont"/>
    <w:uiPriority w:val="32"/>
    <w:qFormat/>
    <w:rsid w:val="00BD599C"/>
    <w:rPr>
      <w:b/>
      <w:bCs/>
      <w:smallCaps/>
      <w:color w:val="0F4761" w:themeColor="accent1" w:themeShade="BF"/>
      <w:spacing w:val="5"/>
    </w:rPr>
  </w:style>
  <w:style w:type="table" w:styleId="TableGrid">
    <w:name w:val="Table Grid"/>
    <w:basedOn w:val="TableNormal"/>
    <w:uiPriority w:val="39"/>
    <w:rsid w:val="00094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5A26"/>
    <w:pPr>
      <w:spacing w:after="0" w:line="240" w:lineRule="auto"/>
    </w:pPr>
    <w:rPr>
      <w:rFonts w:ascii="Noto Sans" w:hAnsi="Noto Sans"/>
      <w:color w:val="0C3512" w:themeColor="accent3" w:themeShade="8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Noto Sans" w:hAnsi="Noto Sans"/>
      <w:color w:val="0C3512" w:themeColor="accent3" w:themeShade="8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chived xmlns="0982157a-ebca-419e-80e5-8691c1efa0c7">false</Archived>
    <Stakeholders xmlns="0982157a-ebca-419e-80e5-8691c1efa0c7">
      <UserInfo>
        <DisplayName/>
        <AccountId xsi:nil="true"/>
        <AccountType/>
      </UserInfo>
    </Stakeholders>
    <Owner xmlns="0982157a-ebca-419e-80e5-8691c1efa0c7">
      <UserInfo>
        <DisplayName/>
        <AccountId xsi:nil="true"/>
        <AccountType/>
      </UserInfo>
    </Owner>
    <lcf76f155ced4ddcb4097134ff3c332f xmlns="0982157a-ebca-419e-80e5-8691c1efa0c7">
      <Terms xmlns="http://schemas.microsoft.com/office/infopath/2007/PartnerControls"/>
    </lcf76f155ced4ddcb4097134ff3c332f>
    <TaxCatchAll xmlns="f19208ba-0f9d-4325-815a-daec9c7212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261538D4781D49BB00BD8143193517" ma:contentTypeVersion="26" ma:contentTypeDescription="Create a new document." ma:contentTypeScope="" ma:versionID="fae798e009dad5c685da51134e885211">
  <xsd:schema xmlns:xsd="http://www.w3.org/2001/XMLSchema" xmlns:xs="http://www.w3.org/2001/XMLSchema" xmlns:p="http://schemas.microsoft.com/office/2006/metadata/properties" xmlns:ns2="0982157a-ebca-419e-80e5-8691c1efa0c7" xmlns:ns3="f19208ba-0f9d-4325-815a-daec9c721292" targetNamespace="http://schemas.microsoft.com/office/2006/metadata/properties" ma:root="true" ma:fieldsID="624dcc512e96e2e3ec86493d4c723168" ns2:_="" ns3:_="">
    <xsd:import namespace="0982157a-ebca-419e-80e5-8691c1efa0c7"/>
    <xsd:import namespace="f19208ba-0f9d-4325-815a-daec9c721292"/>
    <xsd:element name="properties">
      <xsd:complexType>
        <xsd:sequence>
          <xsd:element name="documentManagement">
            <xsd:complexType>
              <xsd:all>
                <xsd:element ref="ns2:Own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Archived" minOccurs="0"/>
                <xsd:element ref="ns2:Stakeholder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2157a-ebca-419e-80e5-8691c1efa0c7" elementFormDefault="qualified">
    <xsd:import namespace="http://schemas.microsoft.com/office/2006/documentManagement/types"/>
    <xsd:import namespace="http://schemas.microsoft.com/office/infopath/2007/PartnerControls"/>
    <xsd:element name="Owner" ma:index="2" nillable="true" ma:displayName="Owner" ma:description="Contact to use presentation cont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5426224-e775-481e-9b82-b94dfcdf5e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rchived" ma:index="25" nillable="true" ma:displayName="Archived" ma:default="0" ma:description="Flag to indicate that a folder is no longer active/maintained" ma:format="Dropdown" ma:indexed="true" ma:internalName="Archived">
      <xsd:simpleType>
        <xsd:restriction base="dms:Boolean"/>
      </xsd:simpleType>
    </xsd:element>
    <xsd:element name="Stakeholders" ma:index="26" nillable="true" ma:displayName="Stakeholders" ma:description="Add your name to this field if you have contributed, or need to know when things happen here" ma:format="Dropdown" ma:list="UserInfo" ma:SharePointGroup="0" ma:internalName="Stakehol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208ba-0f9d-4325-815a-daec9c721292"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23b68303-b863-492f-9531-600e4ab66dda}" ma:internalName="TaxCatchAll" ma:showField="CatchAllData" ma:web="f19208ba-0f9d-4325-815a-daec9c72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BF21A0-1E28-459F-A8F4-835294080530}">
  <ds:schemaRefs>
    <ds:schemaRef ds:uri="http://schemas.microsoft.com/sharepoint/v3/contenttype/forms"/>
  </ds:schemaRefs>
</ds:datastoreItem>
</file>

<file path=customXml/itemProps2.xml><?xml version="1.0" encoding="utf-8"?>
<ds:datastoreItem xmlns:ds="http://schemas.openxmlformats.org/officeDocument/2006/customXml" ds:itemID="{2EC83305-7CD1-4A26-A97A-DD32812366E4}">
  <ds:schemaRefs>
    <ds:schemaRef ds:uri="http://schemas.microsoft.com/office/2006/metadata/properties"/>
    <ds:schemaRef ds:uri="http://schemas.microsoft.com/office/infopath/2007/PartnerControls"/>
    <ds:schemaRef ds:uri="0982157a-ebca-419e-80e5-8691c1efa0c7"/>
    <ds:schemaRef ds:uri="f19208ba-0f9d-4325-815a-daec9c721292"/>
  </ds:schemaRefs>
</ds:datastoreItem>
</file>

<file path=customXml/itemProps3.xml><?xml version="1.0" encoding="utf-8"?>
<ds:datastoreItem xmlns:ds="http://schemas.openxmlformats.org/officeDocument/2006/customXml" ds:itemID="{47D504B1-6E12-449E-8253-1DF1D92DC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2157a-ebca-419e-80e5-8691c1efa0c7"/>
    <ds:schemaRef ds:uri="f19208ba-0f9d-4325-815a-daec9c72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965</Words>
  <Characters>5655</Characters>
  <Application>Microsoft Office Word</Application>
  <DocSecurity>0</DocSecurity>
  <Lines>217</Lines>
  <Paragraphs>129</Paragraphs>
  <ScaleCrop>false</ScaleCrop>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Oates</dc:creator>
  <cp:keywords/>
  <dc:description/>
  <cp:lastModifiedBy>Alice Oates</cp:lastModifiedBy>
  <cp:revision>3</cp:revision>
  <dcterms:created xsi:type="dcterms:W3CDTF">2026-08-12T13:32:00Z</dcterms:created>
  <dcterms:modified xsi:type="dcterms:W3CDTF">2026-08-12T13:33:00Z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0x010100ED261538D4781D49BB00BD8143193517</vt:lpwstr>
  </property>
  <property fmtid="{D5CDD505-2E9C-101B-9397-08002B2CF9AE}" pid="3" name="MediaServiceImageTags">
    <vt:lpwstr/>
  </property>
</Properties>
</file>